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63CF3" w14:textId="77777777" w:rsidR="00C64B1B" w:rsidRPr="00F730F8" w:rsidRDefault="00C64B1B" w:rsidP="00C64B1B">
      <w:pPr>
        <w:jc w:val="center"/>
        <w:rPr>
          <w:rFonts w:asciiTheme="minorHAnsi" w:hAnsiTheme="minorHAnsi" w:cstheme="minorHAnsi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560"/>
        <w:gridCol w:w="2835"/>
        <w:gridCol w:w="5386"/>
        <w:gridCol w:w="3911"/>
      </w:tblGrid>
      <w:tr w:rsidR="00A06425" w:rsidRPr="008B530A" w14:paraId="67177FE1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3FCFC08" w14:textId="77777777" w:rsidR="00A06425" w:rsidRPr="008B530A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730F8" w:rsidRPr="008B530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730F8" w:rsidRPr="008B530A">
              <w:rPr>
                <w:rFonts w:asciiTheme="minorHAnsi" w:hAnsiTheme="minorHAnsi" w:cstheme="minorHAnsi"/>
                <w:sz w:val="22"/>
                <w:szCs w:val="22"/>
              </w:rPr>
              <w:t>Projekt dokumentu: „Rejestry publiczne – dobre praktyki architektoniczne i legislacyjne”</w:t>
            </w:r>
          </w:p>
          <w:p w14:paraId="4B5DC33B" w14:textId="77777777" w:rsidR="00A06425" w:rsidRPr="008B530A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8B530A" w14:paraId="14104DC3" w14:textId="77777777" w:rsidTr="00492565">
        <w:tc>
          <w:tcPr>
            <w:tcW w:w="562" w:type="dxa"/>
            <w:shd w:val="clear" w:color="auto" w:fill="auto"/>
            <w:vAlign w:val="center"/>
          </w:tcPr>
          <w:p w14:paraId="0B91C597" w14:textId="77777777" w:rsidR="00A06425" w:rsidRPr="008B530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55E614" w14:textId="77777777" w:rsidR="00A06425" w:rsidRPr="008B530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4687E41" w14:textId="77777777" w:rsidR="00A06425" w:rsidRPr="008B530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C08086" w14:textId="77777777" w:rsidR="00A06425" w:rsidRPr="008B530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F0F404A" w14:textId="77777777" w:rsidR="00A06425" w:rsidRPr="008B530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911" w:type="dxa"/>
            <w:vAlign w:val="center"/>
          </w:tcPr>
          <w:p w14:paraId="172225C9" w14:textId="77777777" w:rsidR="00A06425" w:rsidRPr="008B530A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8B530A" w14:paraId="0049AF28" w14:textId="77777777" w:rsidTr="00492565">
        <w:tc>
          <w:tcPr>
            <w:tcW w:w="562" w:type="dxa"/>
            <w:shd w:val="clear" w:color="auto" w:fill="auto"/>
          </w:tcPr>
          <w:p w14:paraId="5083FF17" w14:textId="77777777" w:rsidR="00A06425" w:rsidRPr="008B530A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F730F8" w:rsidRPr="008B530A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2DDF99B" w14:textId="77777777" w:rsidR="00A06425" w:rsidRPr="008B530A" w:rsidRDefault="00F730F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48BDB0DC" w14:textId="77777777" w:rsidR="00A06425" w:rsidRPr="008B530A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3036C403" w14:textId="77777777" w:rsidR="00A06425" w:rsidRPr="008B530A" w:rsidRDefault="00F730F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Proponuje się dodanie opisu dobrych praktyk do materiału:</w:t>
            </w:r>
          </w:p>
          <w:p w14:paraId="400A63A2" w14:textId="77777777" w:rsidR="00F730F8" w:rsidRPr="008B530A" w:rsidRDefault="00F730F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9D0EB2" w14:textId="77777777" w:rsidR="00F730F8" w:rsidRPr="008B530A" w:rsidRDefault="00F730F8" w:rsidP="00F730F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Punkt 24 </w:t>
            </w:r>
            <w:bookmarkStart w:id="0" w:name="_Hlk150942443"/>
            <w:r w:rsidRPr="008B53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Opiniowanie dokumentów</w:t>
            </w:r>
            <w:bookmarkEnd w:id="0"/>
            <w:r w:rsidRPr="008B53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(nowy punkt)</w:t>
            </w:r>
          </w:p>
        </w:tc>
        <w:tc>
          <w:tcPr>
            <w:tcW w:w="5386" w:type="dxa"/>
            <w:shd w:val="clear" w:color="auto" w:fill="auto"/>
          </w:tcPr>
          <w:p w14:paraId="4949C27E" w14:textId="77777777" w:rsidR="00F730F8" w:rsidRPr="008B530A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150942425"/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Projekty aktów prawnych i innych dokumentów, przesyłanych drogą formalną organom, obejmujących powstanie nowych rejestrów urzędowych, systemów informacyjnych administracji publicznej lub ich modernizację, organ prowadzący ten rejestr/system każdorazowo konsultuje z interesariuszami (zwłaszcza zakres gromadzonych danych, dostęp do tych danych dla innych organów, metadane oraz formy i terminy udostępniania raportów, sprawozdań, statystyk itd.).</w:t>
            </w:r>
          </w:p>
          <w:p w14:paraId="2DB730F8" w14:textId="77777777" w:rsidR="00F730F8" w:rsidRPr="008B530A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DE61B9" w14:textId="77777777" w:rsidR="00F730F8" w:rsidRPr="008B530A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Urzędy powinny posiadać termin co najmniej pięciu dni roboczych w celu opiniowania projektów aktów prawnych i innych dokumentów, przesyłanych drogą formalną organom, obejmujących powstanie nowych rejestrów urzędowych, systemów informacyjnych administracji publicznej lub ich modernizację. </w:t>
            </w:r>
          </w:p>
          <w:p w14:paraId="5957E8EC" w14:textId="77777777" w:rsidR="00F730F8" w:rsidRPr="008B530A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8F8319" w14:textId="77777777" w:rsidR="00A06425" w:rsidRPr="008B530A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Takie akty powinny również zawierać kilkuzdaniowy opis celu nowego rejestru/systemu.</w:t>
            </w:r>
            <w:bookmarkEnd w:id="1"/>
          </w:p>
        </w:tc>
        <w:tc>
          <w:tcPr>
            <w:tcW w:w="3911" w:type="dxa"/>
          </w:tcPr>
          <w:p w14:paraId="64E1C971" w14:textId="77777777" w:rsidR="00612651" w:rsidRPr="008B530A" w:rsidRDefault="00492565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</w:t>
            </w:r>
          </w:p>
          <w:p w14:paraId="51D9D357" w14:textId="64A5391A" w:rsidR="00492565" w:rsidRPr="008B530A" w:rsidRDefault="00A0735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2565" w:rsidRPr="008B530A">
              <w:rPr>
                <w:rFonts w:asciiTheme="minorHAnsi" w:hAnsiTheme="minorHAnsi" w:cstheme="minorHAnsi"/>
                <w:sz w:val="22"/>
                <w:szCs w:val="22"/>
              </w:rPr>
              <w:t>Dodano now</w:t>
            </w:r>
            <w:r w:rsidR="0045641D" w:rsidRPr="008B530A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 dobr</w:t>
            </w:r>
            <w:r w:rsidR="0045641D" w:rsidRPr="008B530A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 praktykę o treści</w:t>
            </w:r>
            <w:r w:rsidR="00492565"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678A5" w:rsidRPr="008B530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BFC80EA" w14:textId="1AADCE27" w:rsidR="00A07353" w:rsidRPr="008B530A" w:rsidRDefault="00A07353" w:rsidP="00A07353">
            <w:pPr>
              <w:pStyle w:val="Akapitzlist"/>
              <w:keepNext/>
              <w:keepLines/>
              <w:numPr>
                <w:ilvl w:val="0"/>
                <w:numId w:val="6"/>
              </w:numPr>
              <w:spacing w:before="120" w:after="120" w:line="259" w:lineRule="auto"/>
              <w:outlineLvl w:val="1"/>
              <w:rPr>
                <w:rFonts w:asciiTheme="minorHAnsi" w:eastAsiaTheme="majorEastAsia" w:hAnsiTheme="minorHAnsi" w:cstheme="majorBidi"/>
                <w:b/>
                <w:sz w:val="22"/>
                <w:szCs w:val="26"/>
                <w:lang w:eastAsia="en-US"/>
              </w:rPr>
            </w:pPr>
            <w:r w:rsidRPr="008B530A">
              <w:rPr>
                <w:rFonts w:asciiTheme="minorHAnsi" w:eastAsiaTheme="majorEastAsia" w:hAnsiTheme="minorHAnsi" w:cstheme="majorBidi"/>
                <w:b/>
                <w:sz w:val="22"/>
                <w:szCs w:val="26"/>
                <w:lang w:eastAsia="en-US"/>
              </w:rPr>
              <w:t>Opiniowanie dokumentów obejmujących powstanie nowych lub modernizację rejestrów i systemów IT, w których są prowadzone</w:t>
            </w:r>
          </w:p>
          <w:p w14:paraId="60EA7749" w14:textId="77777777" w:rsidR="00A07353" w:rsidRPr="008B530A" w:rsidRDefault="00A07353" w:rsidP="00A07353">
            <w:pPr>
              <w:numPr>
                <w:ilvl w:val="0"/>
                <w:numId w:val="5"/>
              </w:numPr>
              <w:spacing w:after="120" w:line="259" w:lineRule="auto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Projekty aktów prawnych i innych dokumentów, przesyłanych drogą formalną organom, </w:t>
            </w:r>
            <w:bookmarkStart w:id="2" w:name="_Hlk150942599"/>
            <w:r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obejmujących powstanie nowych </w:t>
            </w:r>
            <w:bookmarkEnd w:id="2"/>
            <w:r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lub modernizację rejestrów/systemów IT, w których są prowadzone, organ prowadzący ten rejestr/system IT każdorazowo konsultuje z interesariuszami (zwłaszcza zakres gromadzonych danych, dostęp do tych danych dla innych organów, metadane oraz formy i terminy udostępniania raportów, sprawozdań, statystyk itd.).</w:t>
            </w:r>
          </w:p>
          <w:p w14:paraId="1DEF030A" w14:textId="77777777" w:rsidR="00A07353" w:rsidRPr="008B530A" w:rsidRDefault="00A07353" w:rsidP="00A07353">
            <w:pPr>
              <w:numPr>
                <w:ilvl w:val="0"/>
                <w:numId w:val="5"/>
              </w:numPr>
              <w:spacing w:after="120" w:line="259" w:lineRule="auto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Urzędy powinny posiadać termin co najmniej pięciu dni roboczych w celu opiniowania projektów aktów prawnych i innych </w:t>
            </w:r>
            <w:r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dokumentów, przesyłanych drogą formalną organom, obejmujących powstanie nowych rejestrów urzędowych, systemów informacyjnych administracji publicznej lub ich modernizację. </w:t>
            </w:r>
          </w:p>
          <w:p w14:paraId="7554501A" w14:textId="77777777" w:rsidR="00A07353" w:rsidRPr="008B530A" w:rsidRDefault="00A07353" w:rsidP="00A07353">
            <w:pPr>
              <w:numPr>
                <w:ilvl w:val="0"/>
                <w:numId w:val="5"/>
              </w:numPr>
              <w:spacing w:after="120" w:line="259" w:lineRule="auto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Takie akty prawne powinny również zawierać kilkuzdaniowy opis celu nowego rejestru/systemu.</w:t>
            </w:r>
          </w:p>
          <w:p w14:paraId="48A515FF" w14:textId="20F4291C" w:rsidR="00A07353" w:rsidRPr="008B530A" w:rsidRDefault="00A0735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30F8" w:rsidRPr="008B530A" w14:paraId="114DCDED" w14:textId="77777777" w:rsidTr="00492565">
        <w:tc>
          <w:tcPr>
            <w:tcW w:w="562" w:type="dxa"/>
            <w:shd w:val="clear" w:color="auto" w:fill="auto"/>
          </w:tcPr>
          <w:p w14:paraId="25D14B01" w14:textId="77777777" w:rsidR="00F730F8" w:rsidRPr="008B530A" w:rsidRDefault="00F730F8" w:rsidP="00F730F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1134" w:type="dxa"/>
            <w:shd w:val="clear" w:color="auto" w:fill="auto"/>
          </w:tcPr>
          <w:p w14:paraId="6937250D" w14:textId="77777777" w:rsidR="00F730F8" w:rsidRPr="008B530A" w:rsidRDefault="00F730F8" w:rsidP="00F730F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03955B16" w14:textId="77777777" w:rsidR="00F730F8" w:rsidRPr="008B530A" w:rsidRDefault="00F730F8" w:rsidP="00F73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3D41C08" w14:textId="77777777" w:rsidR="00F730F8" w:rsidRPr="008B530A" w:rsidRDefault="00F730F8" w:rsidP="00F73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Proponuje się dodanie opisu dobrych praktyk do materiału:</w:t>
            </w:r>
          </w:p>
          <w:p w14:paraId="4B442BDB" w14:textId="77777777" w:rsidR="00F730F8" w:rsidRPr="008B530A" w:rsidRDefault="00F730F8" w:rsidP="00F730F8">
            <w:pPr>
              <w:pStyle w:val="Nagwek2"/>
              <w:numPr>
                <w:ilvl w:val="0"/>
                <w:numId w:val="0"/>
              </w:numPr>
              <w:jc w:val="both"/>
              <w:rPr>
                <w:rFonts w:asciiTheme="minorHAnsi" w:eastAsia="Times New Roman" w:hAnsiTheme="minorHAnsi" w:cstheme="minorHAnsi"/>
              </w:rPr>
            </w:pPr>
            <w:r w:rsidRPr="008B530A">
              <w:rPr>
                <w:rFonts w:asciiTheme="minorHAnsi" w:eastAsia="Times New Roman" w:hAnsiTheme="minorHAnsi" w:cstheme="minorHAnsi"/>
              </w:rPr>
              <w:t xml:space="preserve">Punkt: 20 Publikacja informacji niezbędnych dla interoperacyjności danych, mechanizmów i usług współdzielenia danych </w:t>
            </w:r>
            <w:r w:rsidRPr="008B530A">
              <w:rPr>
                <w:rFonts w:asciiTheme="minorHAnsi" w:eastAsia="Times New Roman" w:hAnsiTheme="minorHAnsi" w:cstheme="minorHAnsi"/>
                <w:b w:val="0"/>
                <w:bCs w:val="0"/>
              </w:rPr>
              <w:t>(za ostatnim akapitem istniejącego punktu)</w:t>
            </w:r>
          </w:p>
        </w:tc>
        <w:tc>
          <w:tcPr>
            <w:tcW w:w="5386" w:type="dxa"/>
            <w:shd w:val="clear" w:color="auto" w:fill="auto"/>
          </w:tcPr>
          <w:p w14:paraId="11535F4E" w14:textId="77777777" w:rsidR="00F730F8" w:rsidRPr="008B530A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Na stronie Repozytorium interoperacyjności (</w:t>
            </w:r>
            <w:hyperlink r:id="rId11" w:history="1">
              <w:r w:rsidRPr="008B530A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https://www.gov.pl/web/ia</w:t>
              </w:r>
            </w:hyperlink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) udostępnia się i na bieżąco aktualizuje listę rejestrów/systemów referencyjnych wraz ze szczegółowym określeniem:</w:t>
            </w:r>
          </w:p>
          <w:p w14:paraId="467BF8A5" w14:textId="77777777" w:rsidR="00F730F8" w:rsidRPr="008B530A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a) które dane są referencyjne, </w:t>
            </w:r>
          </w:p>
          <w:p w14:paraId="1CFEAC75" w14:textId="77777777" w:rsidR="00F730F8" w:rsidRPr="008B530A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b) z jakiego pochodzą rejestru/systemu i kto jest ich gestorem, c) komu udostępniane są poszczególne dane referencyjne, tj. dla jakiego rejestru/systemu wraz z podaniem nazwy gestora.</w:t>
            </w:r>
          </w:p>
        </w:tc>
        <w:tc>
          <w:tcPr>
            <w:tcW w:w="3911" w:type="dxa"/>
          </w:tcPr>
          <w:p w14:paraId="659236B6" w14:textId="77777777" w:rsidR="00F730F8" w:rsidRPr="008B530A" w:rsidRDefault="00463BFD" w:rsidP="00F730F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</w:t>
            </w:r>
          </w:p>
          <w:p w14:paraId="5D30DF1D" w14:textId="6C54952D" w:rsidR="00463BFD" w:rsidRPr="008B530A" w:rsidRDefault="007D3489" w:rsidP="00F73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W pkt 13 dodany zostanie podpunkt</w:t>
            </w:r>
            <w:r w:rsidR="00AF63B4"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 c</w:t>
            </w: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0EB0A84" w14:textId="0296FA1D" w:rsidR="00AF63B4" w:rsidRPr="008B530A" w:rsidRDefault="00AF63B4" w:rsidP="00AF63B4">
            <w:pPr>
              <w:spacing w:after="120" w:line="259" w:lineRule="auto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„</w:t>
            </w:r>
            <w:r w:rsidR="008858A9"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Lista</w:t>
            </w:r>
            <w:r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uzgodnionych rejestrów referencyjnych </w:t>
            </w:r>
            <w:r w:rsidR="00C77C37"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powin</w:t>
            </w:r>
            <w:r w:rsidR="008858A9"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na</w:t>
            </w:r>
            <w:r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być udostępniana i na bieżąco aktualizowana przez ministra właściwego ds. informatyzacji na stronie repozytorium interoperacyjności</w:t>
            </w:r>
            <w:r w:rsidRPr="008B530A">
              <w:rPr>
                <w:vertAlign w:val="superscript"/>
                <w:lang w:eastAsia="en-US"/>
              </w:rPr>
              <w:footnoteReference w:id="1"/>
            </w:r>
            <w:r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, wraz ze szczegółowym określeniem:</w:t>
            </w:r>
          </w:p>
          <w:p w14:paraId="03FF5BEC" w14:textId="52C41582" w:rsidR="00AF63B4" w:rsidRPr="008B530A" w:rsidRDefault="00B4211C" w:rsidP="00AF63B4">
            <w:pPr>
              <w:numPr>
                <w:ilvl w:val="1"/>
                <w:numId w:val="7"/>
              </w:numPr>
              <w:spacing w:after="120" w:line="259" w:lineRule="auto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k</w:t>
            </w:r>
            <w:r w:rsidR="00AF63B4"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tóre dane w rejestrze są referencyjne</w:t>
            </w:r>
            <w:r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,</w:t>
            </w:r>
          </w:p>
          <w:p w14:paraId="76762AD9" w14:textId="728BDD79" w:rsidR="00AF63B4" w:rsidRPr="008B530A" w:rsidRDefault="00B4211C" w:rsidP="00AF63B4">
            <w:pPr>
              <w:numPr>
                <w:ilvl w:val="1"/>
                <w:numId w:val="7"/>
              </w:numPr>
              <w:spacing w:after="120" w:line="259" w:lineRule="auto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j</w:t>
            </w:r>
            <w:r w:rsidR="00AF63B4"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akie jest źródło tych danych (z jakiego pochodzą dokumentu i /lub rejestru / systemu, (wraz z podaniem nazwy jego gestora)</w:t>
            </w:r>
            <w:r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,</w:t>
            </w:r>
          </w:p>
          <w:p w14:paraId="2E56B6ED" w14:textId="640CE158" w:rsidR="00AF63B4" w:rsidRPr="008B530A" w:rsidRDefault="00B4211C" w:rsidP="00AF63B4">
            <w:pPr>
              <w:numPr>
                <w:ilvl w:val="1"/>
                <w:numId w:val="7"/>
              </w:numPr>
              <w:spacing w:after="120" w:line="259" w:lineRule="auto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k</w:t>
            </w:r>
            <w:r w:rsidR="00AF63B4"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omu udostępniane są poszczególne dane (czy są dostępne dla każdego, dla jakiej grupy osób, instytucji, </w:t>
            </w:r>
            <w:r w:rsidR="00AF63B4"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lastRenderedPageBreak/>
              <w:t>rejestru lub systemu IT (wraz z podaniem organu prowadzącego))</w:t>
            </w:r>
            <w:r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,</w:t>
            </w:r>
          </w:p>
          <w:p w14:paraId="4FB471BF" w14:textId="5D2DD604" w:rsidR="00AF63B4" w:rsidRPr="008B530A" w:rsidRDefault="00AF63B4" w:rsidP="00AF63B4">
            <w:pPr>
              <w:numPr>
                <w:ilvl w:val="1"/>
                <w:numId w:val="7"/>
              </w:numPr>
              <w:spacing w:after="120" w:line="259" w:lineRule="auto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Informacji o API, przy pomocy których dane są udostępniane</w:t>
            </w:r>
            <w:r w:rsidR="00B4211C"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  <w:p w14:paraId="4BBFE5A4" w14:textId="3419AF29" w:rsidR="007D3489" w:rsidRPr="008B530A" w:rsidRDefault="00AF63B4" w:rsidP="00AF63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Informacje dotyczące źródeł danych, ich odbiorców oraz API do udostępniania danych są wprowadzane i na bieżąco aktualizowane przez organy prowadzące rejestry referencyjne”</w:t>
            </w:r>
          </w:p>
          <w:p w14:paraId="20FEBC12" w14:textId="77777777" w:rsidR="00463BFD" w:rsidRPr="008B530A" w:rsidRDefault="00463BFD" w:rsidP="00F73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A0867E" w14:textId="77777777" w:rsidR="00463BFD" w:rsidRPr="008B530A" w:rsidRDefault="00463BFD" w:rsidP="00AF63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Adres strony repozytorium interoperacyjności podany jest w przypisie</w:t>
            </w:r>
            <w:r w:rsidR="00286530" w:rsidRPr="008B530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CE5D7E4" w14:textId="77777777" w:rsidR="00D2486F" w:rsidRPr="008B530A" w:rsidRDefault="00D2486F" w:rsidP="00AF63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D3C10B" w14:textId="72C2712E" w:rsidR="00D2486F" w:rsidRPr="008B530A" w:rsidRDefault="00D2486F" w:rsidP="00AF63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Do pkt 20, po ostatnim akapicie dodan</w:t>
            </w:r>
            <w:r w:rsidR="0045641D" w:rsidRPr="008B530A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 następująca treść:</w:t>
            </w:r>
          </w:p>
          <w:p w14:paraId="3972D6FA" w14:textId="5AA9FBF3" w:rsidR="00D2486F" w:rsidRPr="008B530A" w:rsidRDefault="00D2486F" w:rsidP="00D2486F">
            <w:pPr>
              <w:spacing w:after="120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Na stronie repozytorium interoperacyjności powinna być też udostępniana lista rejestrów referencyjnych, o której mowa w punkcie </w:t>
            </w:r>
            <w:r w:rsidRPr="008B530A">
              <w:rPr>
                <w:rFonts w:asciiTheme="minorHAnsi" w:eastAsiaTheme="minorHAnsi" w:hAnsiTheme="minorHAnsi" w:cstheme="minorHAnsi"/>
                <w:b/>
                <w:bCs/>
                <w:i/>
                <w:iCs/>
                <w:sz w:val="22"/>
                <w:szCs w:val="22"/>
                <w:lang w:eastAsia="en-US"/>
              </w:rPr>
              <w:t>Dane i rejestry referencyjne</w:t>
            </w:r>
            <w:r w:rsidRPr="008B530A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.”</w:t>
            </w:r>
          </w:p>
          <w:p w14:paraId="712AC829" w14:textId="05AE14F5" w:rsidR="00D2486F" w:rsidRPr="008B530A" w:rsidRDefault="00D2486F" w:rsidP="00AF63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30F8" w:rsidRPr="008B530A" w14:paraId="7A7A8F01" w14:textId="77777777" w:rsidTr="00492565">
        <w:tc>
          <w:tcPr>
            <w:tcW w:w="562" w:type="dxa"/>
            <w:shd w:val="clear" w:color="auto" w:fill="auto"/>
          </w:tcPr>
          <w:p w14:paraId="70E1A87A" w14:textId="77777777" w:rsidR="00F730F8" w:rsidRPr="008B530A" w:rsidRDefault="00F730F8" w:rsidP="00F730F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3.</w:t>
            </w:r>
          </w:p>
        </w:tc>
        <w:tc>
          <w:tcPr>
            <w:tcW w:w="1134" w:type="dxa"/>
            <w:shd w:val="clear" w:color="auto" w:fill="auto"/>
          </w:tcPr>
          <w:p w14:paraId="1C09570B" w14:textId="77777777" w:rsidR="00F730F8" w:rsidRPr="008B530A" w:rsidRDefault="00F730F8" w:rsidP="00F730F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2D5D0B40" w14:textId="77777777" w:rsidR="00F730F8" w:rsidRPr="008B530A" w:rsidRDefault="00F730F8" w:rsidP="00F73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5857050" w14:textId="77777777" w:rsidR="00F730F8" w:rsidRPr="008B530A" w:rsidRDefault="00F730F8" w:rsidP="00F73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Proponuje się dodanie opisu dobrych praktyk do materiału:</w:t>
            </w:r>
          </w:p>
          <w:p w14:paraId="4B3293A4" w14:textId="77777777" w:rsidR="00F730F8" w:rsidRPr="008B530A" w:rsidRDefault="00F730F8" w:rsidP="00F73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56C79A" w14:textId="77777777" w:rsidR="00F730F8" w:rsidRPr="008B530A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Punkt</w:t>
            </w: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8B53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25 Linki stron internetowych urzędów zagranicznych do międzynarodowych baz wiedzy/narzędzi wykorzystywanych w urzędach do prac w zakresie wykorzystania danych administracyjnych </w:t>
            </w: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(nowy punkt)</w:t>
            </w:r>
          </w:p>
        </w:tc>
        <w:tc>
          <w:tcPr>
            <w:tcW w:w="5386" w:type="dxa"/>
            <w:shd w:val="clear" w:color="auto" w:fill="auto"/>
          </w:tcPr>
          <w:p w14:paraId="123454A9" w14:textId="77777777" w:rsidR="00F730F8" w:rsidRPr="008B530A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Linki stron internetowych urzędów zagranicznych do międzynarodowych baz wiedzy/narzędzi wykorzystywanych w urzędach do prac w zakresie wykorzystania danych administracyjnych w administracji publicznej (bazy/narzędzia obejmujące tylko metadane rejestrów/systemów, na przykład: The interoperability platform I14Y (</w:t>
            </w:r>
            <w:hyperlink r:id="rId12" w:history="1">
              <w:r w:rsidRPr="008B530A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www.i14y.admin.ch</w:t>
              </w:r>
            </w:hyperlink>
            <w:r w:rsidRPr="008B530A">
              <w:rPr>
                <w:rFonts w:asciiTheme="minorHAnsi" w:hAnsiTheme="minorHAnsi" w:cstheme="minorHAnsi"/>
                <w:sz w:val="22"/>
                <w:szCs w:val="22"/>
                <w:lang w:val="de-CH"/>
              </w:rPr>
              <w:t xml:space="preserve">; </w:t>
            </w: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portal stworzony przez DeStatis:</w:t>
            </w:r>
            <w:hyperlink r:id="rId13" w:history="1">
              <w:r w:rsidRPr="008B530A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https://www.verwaltungsdaten-informationsplattform.de/DE/Home/home_node.html</w:t>
              </w:r>
            </w:hyperlink>
            <w:r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</w:p>
          <w:p w14:paraId="7CA098A7" w14:textId="77777777" w:rsidR="00F730F8" w:rsidRPr="008B530A" w:rsidRDefault="00F730F8" w:rsidP="00F730F8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80D46E3" w14:textId="77777777" w:rsidR="00F730F8" w:rsidRPr="008B530A" w:rsidRDefault="00F730F8" w:rsidP="00F730F8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Celem udostępnienia linków może być zwiększenie wykorzystania danych administracyjnych, poprawa jakości danych, interoperacyjności rejestrów urzędowych i systemów informacyjnych administracji publicznej, zmniejszenie obciążenia respondentów, kosztów, </w:t>
            </w:r>
            <w:r w:rsidRPr="008B530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 xml:space="preserve">pracochłonności oraz zaprezentowanie projektów innowacyjnych. </w:t>
            </w:r>
          </w:p>
        </w:tc>
        <w:tc>
          <w:tcPr>
            <w:tcW w:w="3911" w:type="dxa"/>
          </w:tcPr>
          <w:p w14:paraId="2C34F5A8" w14:textId="0A8DD173" w:rsidR="00F730F8" w:rsidRPr="008B530A" w:rsidRDefault="0045641D" w:rsidP="00F730F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Uwaga nie  uwzględniona</w:t>
            </w:r>
          </w:p>
          <w:p w14:paraId="7444BCAC" w14:textId="77777777" w:rsidR="00C77C37" w:rsidRPr="008B530A" w:rsidRDefault="00C77C37" w:rsidP="00F73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B79B2C" w14:textId="71268F09" w:rsidR="0045641D" w:rsidRPr="008B530A" w:rsidRDefault="0045641D" w:rsidP="004564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Prosimy o doprecyzowanie uwagi – propozycji tytułu (w szczególności sformułowania  „wykorzystywanych w urzędach do prac w zakresie wykorzystania danych administracyjnych”)  i treści dobrej praktyki.</w:t>
            </w:r>
          </w:p>
          <w:p w14:paraId="35B14AF4" w14:textId="0A71E4E6" w:rsidR="0045641D" w:rsidRPr="008B530A" w:rsidRDefault="0045641D" w:rsidP="004564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Jeśli dobrze rozumiemy, proponuje się zamieszczenie w Rekomendacjach listy linków do pomocnych stron internetowych.  Rekomendacje nie wydają się dobrym miejscem do zamieszczania takich list. </w:t>
            </w:r>
            <w:r w:rsidR="00C7598F"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Lista musi być  </w:t>
            </w:r>
            <w:r w:rsidR="00C7598F" w:rsidRPr="008B530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skompletowana i aktualizowana, poszczególne pozycje opisane</w:t>
            </w:r>
          </w:p>
          <w:p w14:paraId="6735C05C" w14:textId="52810668" w:rsidR="0045641D" w:rsidRPr="008B530A" w:rsidRDefault="0045641D" w:rsidP="004564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Bardziej właściwym miejscem dla takiej listy byłby</w:t>
            </w:r>
            <w:r w:rsidR="00C7598F"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 np.</w:t>
            </w: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 Portal Interoperacyjności i Architektury</w:t>
            </w:r>
            <w:r w:rsidR="00C7598F" w:rsidRPr="008B530A">
              <w:rPr>
                <w:rFonts w:asciiTheme="minorHAnsi" w:hAnsiTheme="minorHAnsi" w:cstheme="minorHAnsi"/>
                <w:sz w:val="22"/>
                <w:szCs w:val="22"/>
              </w:rPr>
              <w:t>.  Uwaga zostanie przekazana do redaktora Portalu Interoperacyjności i Architektury</w:t>
            </w:r>
          </w:p>
          <w:p w14:paraId="706554FE" w14:textId="6373BE43" w:rsidR="00CC10F2" w:rsidRPr="008B530A" w:rsidRDefault="00CC10F2" w:rsidP="00F73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30F8" w:rsidRPr="00F730F8" w14:paraId="617F9C4F" w14:textId="77777777" w:rsidTr="00492565">
        <w:tc>
          <w:tcPr>
            <w:tcW w:w="562" w:type="dxa"/>
            <w:shd w:val="clear" w:color="auto" w:fill="auto"/>
          </w:tcPr>
          <w:p w14:paraId="4ACD0795" w14:textId="77777777" w:rsidR="00F730F8" w:rsidRPr="008B530A" w:rsidRDefault="00F730F8" w:rsidP="00F730F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1134" w:type="dxa"/>
            <w:shd w:val="clear" w:color="auto" w:fill="auto"/>
          </w:tcPr>
          <w:p w14:paraId="36A8C076" w14:textId="77777777" w:rsidR="00F730F8" w:rsidRPr="008B530A" w:rsidRDefault="00F730F8" w:rsidP="00F730F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02EC46D6" w14:textId="77777777" w:rsidR="00F730F8" w:rsidRPr="008B530A" w:rsidRDefault="00F730F8" w:rsidP="00F73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3D663CA9" w14:textId="77777777" w:rsidR="00F730F8" w:rsidRPr="008B530A" w:rsidRDefault="00F730F8" w:rsidP="00F730F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Punkt</w:t>
            </w: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8B53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Lista skrótów i definicji </w:t>
            </w: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(dodanie treści definicji do istniejącego punktu)</w:t>
            </w:r>
          </w:p>
          <w:p w14:paraId="1631ECBA" w14:textId="77777777" w:rsidR="00F730F8" w:rsidRPr="008B530A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„Definicja metadanych”</w:t>
            </w:r>
          </w:p>
          <w:p w14:paraId="14535112" w14:textId="77777777" w:rsidR="00F730F8" w:rsidRPr="008B530A" w:rsidRDefault="00F730F8" w:rsidP="00F73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</w:tcPr>
          <w:p w14:paraId="5B59ED8A" w14:textId="77777777" w:rsidR="00F730F8" w:rsidRPr="008B530A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Ponadto, ze względu na wzrost zasobów informacyjnych przetwarzanych w rejestrach urzędowych, systemach informacyjnych administracji publicznej i niepublicznych systemach informacyjnych, </w:t>
            </w:r>
            <w:bookmarkStart w:id="3" w:name="_Hlk150514625"/>
            <w:r w:rsidRPr="008B530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korzystne byłoby opracowanie dokumentu opisującego dobre praktyki architektoniczne i legislacyjne w zakresie wzajemnego wykorzystania danych przez podmioty administracji publicznej i podmioty prowadzące niepubliczne systemy informacyjne</w:t>
            </w:r>
            <w:bookmarkEnd w:id="3"/>
            <w:r w:rsidRPr="008B530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3911" w:type="dxa"/>
          </w:tcPr>
          <w:p w14:paraId="334F0ABE" w14:textId="5B8C3E81" w:rsidR="00C77C37" w:rsidRPr="008B530A" w:rsidRDefault="007F3204" w:rsidP="00F730F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</w:t>
            </w:r>
          </w:p>
          <w:p w14:paraId="2E46B168" w14:textId="4159A79A" w:rsidR="007F3204" w:rsidRPr="008B530A" w:rsidRDefault="007F3204" w:rsidP="007F3204">
            <w:pPr>
              <w:jc w:val="both"/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Dodano definicję metadanych do Listy skrótów i definicji, określoną w  </w:t>
            </w:r>
            <w:r w:rsidRPr="008B530A">
              <w:t>art. 2 pkt 10 ustawy o otwartych danych:</w:t>
            </w:r>
          </w:p>
          <w:p w14:paraId="7C1A8958" w14:textId="5D377FAF" w:rsidR="007F3204" w:rsidRPr="008B530A" w:rsidRDefault="007F3204" w:rsidP="007F3204">
            <w:pPr>
              <w:spacing w:after="12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8B530A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Metadane</w:t>
            </w:r>
            <w:r w:rsidRPr="008B530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- ustrukturyzowane informacje opisujące, tłumaczące, lokalizujące i ułatwiające odnalezienie, wykorzystanie innych informacji lub zarządzanie nimi.</w:t>
            </w:r>
            <w:r w:rsidRPr="008B530A">
              <w:rPr>
                <w:rFonts w:asciiTheme="minorHAnsi" w:eastAsiaTheme="minorHAnsi" w:hAnsiTheme="minorHAnsi" w:cstheme="minorHAnsi"/>
                <w:sz w:val="22"/>
                <w:szCs w:val="22"/>
                <w:vertAlign w:val="superscript"/>
                <w:lang w:eastAsia="en-US"/>
              </w:rPr>
              <w:footnoteReference w:id="2"/>
            </w:r>
          </w:p>
          <w:p w14:paraId="352A3238" w14:textId="62B40E7D" w:rsidR="00CF6E7C" w:rsidRPr="008B530A" w:rsidRDefault="00CF6E7C" w:rsidP="007F3204">
            <w:pPr>
              <w:spacing w:after="120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B530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Najkrócej określane są jako: dane o danych.”</w:t>
            </w:r>
          </w:p>
          <w:p w14:paraId="25BDE46A" w14:textId="77777777" w:rsidR="00582799" w:rsidRPr="008B530A" w:rsidRDefault="00582799" w:rsidP="00F73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4DE68F" w14:textId="4FDC6000" w:rsidR="00CC10F2" w:rsidRPr="008B530A" w:rsidRDefault="00CC10F2" w:rsidP="00F73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Ad </w:t>
            </w:r>
            <w:r w:rsidR="007B0404" w:rsidRPr="008B530A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8B530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Ponadto</w:t>
            </w:r>
            <w:r w:rsidR="007B0404" w:rsidRPr="008B530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…”</w:t>
            </w:r>
          </w:p>
          <w:p w14:paraId="1C4BB69E" w14:textId="75AE7175" w:rsidR="00CC10F2" w:rsidRPr="008B530A" w:rsidRDefault="007B0404" w:rsidP="007B040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Opracowanie takiego dokumentu  byłoby oczywiście korzystne.</w:t>
            </w:r>
            <w:r w:rsidR="007C4317"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 Zespół AIP na razie niestety nie ma wystarczających zasobów, żeby równolegle zacząć opracowywać taki dokument. Tym nie mniej prosimy o przekazanie propozycji takich dobrych praktyk.</w:t>
            </w:r>
          </w:p>
          <w:p w14:paraId="1B1B8508" w14:textId="78F222AC" w:rsidR="007B0404" w:rsidRPr="008B530A" w:rsidRDefault="007C4317" w:rsidP="007B040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>Opracowujemy</w:t>
            </w:r>
            <w:r w:rsidR="007B0404"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 aktualnie</w:t>
            </w:r>
            <w:r w:rsidR="00ED2174"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 rekomendacje dotyczące </w:t>
            </w:r>
            <w:r w:rsidR="007B0404" w:rsidRPr="008B530A">
              <w:rPr>
                <w:rFonts w:asciiTheme="minorHAnsi" w:hAnsiTheme="minorHAnsi" w:cstheme="minorHAnsi"/>
                <w:sz w:val="22"/>
                <w:szCs w:val="22"/>
              </w:rPr>
              <w:t>podstawowych</w:t>
            </w:r>
            <w:r w:rsidR="00ED2174"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 grup danych </w:t>
            </w:r>
            <w:r w:rsidR="007B0404"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wykorzystywanych </w:t>
            </w:r>
            <w:r w:rsidR="00ED2174" w:rsidRPr="008B530A">
              <w:rPr>
                <w:rFonts w:asciiTheme="minorHAnsi" w:hAnsiTheme="minorHAnsi" w:cstheme="minorHAnsi"/>
                <w:sz w:val="22"/>
                <w:szCs w:val="22"/>
              </w:rPr>
              <w:t>w administracji publicznej, które występują w różnych rejestrach utrzymywanych przez różne podmioty</w:t>
            </w:r>
            <w:r w:rsidR="007B0404" w:rsidRPr="008B530A">
              <w:rPr>
                <w:rFonts w:asciiTheme="minorHAnsi" w:hAnsiTheme="minorHAnsi" w:cstheme="minorHAnsi"/>
                <w:sz w:val="22"/>
                <w:szCs w:val="22"/>
              </w:rPr>
              <w:t>. Te rekomendacje są uszczegółowieniem i dopracowaniem konsultowanego dokumentu Dobrych praktyk dla rejestrów publicznych, dla poszczególnych grup danych.</w:t>
            </w:r>
            <w:r w:rsidR="00ED2174"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7B0404" w:rsidRPr="008B530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ED2174" w:rsidRPr="008B530A">
              <w:rPr>
                <w:rFonts w:asciiTheme="minorHAnsi" w:hAnsiTheme="minorHAnsi" w:cstheme="minorHAnsi"/>
                <w:sz w:val="22"/>
                <w:szCs w:val="22"/>
              </w:rPr>
              <w:t>nalizujemy źródła</w:t>
            </w:r>
            <w:r w:rsidR="007B0404"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 i przepływy danych</w:t>
            </w:r>
            <w:r w:rsidR="00ED2174"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, spójność i referencyjność. </w:t>
            </w:r>
            <w:r w:rsidR="007B0404" w:rsidRPr="008B530A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ED2174"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pracowujemy rekomendacje dotyczące między innymi </w:t>
            </w:r>
            <w:r w:rsidR="007B0404"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standardowych modeli tych danych, ich identyfikatorów, </w:t>
            </w:r>
            <w:r w:rsidR="00ED2174" w:rsidRPr="008B530A">
              <w:rPr>
                <w:rFonts w:asciiTheme="minorHAnsi" w:hAnsiTheme="minorHAnsi" w:cstheme="minorHAnsi"/>
                <w:sz w:val="22"/>
                <w:szCs w:val="22"/>
              </w:rPr>
              <w:t>zapewnienia wiarygodności, zgodności  i aktualności tych danych w różnych rejestrach. Przygotowaliśmy już rekomendacje w obszarze danych związanych z Osobą fizyczną</w:t>
            </w:r>
            <w:r w:rsidR="007B0404"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 (w tym cudzoziemca), </w:t>
            </w:r>
            <w:r w:rsidR="00ED2174"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 opracowujemy dla Podmiotu. Będą w nich zawarte także dobre praktyki związane z wykorzystaniem danych przez podmioty prowadzące rejestry.</w:t>
            </w:r>
            <w:r w:rsidR="007B0404"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F691CEA" w14:textId="6BF6093A" w:rsidR="007B0404" w:rsidRDefault="007B0404" w:rsidP="007B040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530A">
              <w:rPr>
                <w:rFonts w:asciiTheme="minorHAnsi" w:hAnsiTheme="minorHAnsi" w:cstheme="minorHAnsi"/>
                <w:sz w:val="22"/>
                <w:szCs w:val="22"/>
              </w:rPr>
              <w:t xml:space="preserve">Rekomendacje dla Osoby fizycznej </w:t>
            </w:r>
            <w:r w:rsidR="007C4317" w:rsidRPr="008B530A">
              <w:rPr>
                <w:rFonts w:asciiTheme="minorHAnsi" w:hAnsiTheme="minorHAnsi" w:cstheme="minorHAnsi"/>
                <w:sz w:val="22"/>
                <w:szCs w:val="22"/>
              </w:rPr>
              <w:t>konsultujemy aktualnie z gestorami głównych rejestrów cudzoziemców, planujemy przekazanie ich do szerokiej konsultacji. Podobnie będzie dla Podmiotów.</w:t>
            </w:r>
            <w:bookmarkStart w:id="4" w:name="_GoBack"/>
            <w:bookmarkEnd w:id="4"/>
          </w:p>
          <w:p w14:paraId="23FAA458" w14:textId="04F2FE85" w:rsidR="00CC10F2" w:rsidRPr="007F3204" w:rsidRDefault="00CC10F2" w:rsidP="007C431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79C6274" w14:textId="77777777" w:rsidR="00C64B1B" w:rsidRPr="00F730F8" w:rsidRDefault="00C64B1B" w:rsidP="00C64B1B">
      <w:pPr>
        <w:jc w:val="center"/>
        <w:rPr>
          <w:rFonts w:asciiTheme="minorHAnsi" w:hAnsiTheme="minorHAnsi" w:cstheme="minorHAnsi"/>
        </w:rPr>
      </w:pPr>
    </w:p>
    <w:sectPr w:rsidR="00C64B1B" w:rsidRPr="00F730F8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AED6D0" w14:textId="77777777" w:rsidR="00AF63B4" w:rsidRDefault="00AF63B4" w:rsidP="00AF63B4">
      <w:r>
        <w:separator/>
      </w:r>
    </w:p>
  </w:endnote>
  <w:endnote w:type="continuationSeparator" w:id="0">
    <w:p w14:paraId="105390EA" w14:textId="77777777" w:rsidR="00AF63B4" w:rsidRDefault="00AF63B4" w:rsidP="00AF6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1F4188" w14:textId="77777777" w:rsidR="00AF63B4" w:rsidRDefault="00AF63B4" w:rsidP="00AF63B4">
      <w:r>
        <w:separator/>
      </w:r>
    </w:p>
  </w:footnote>
  <w:footnote w:type="continuationSeparator" w:id="0">
    <w:p w14:paraId="05104DE1" w14:textId="77777777" w:rsidR="00AF63B4" w:rsidRDefault="00AF63B4" w:rsidP="00AF63B4">
      <w:r>
        <w:continuationSeparator/>
      </w:r>
    </w:p>
  </w:footnote>
  <w:footnote w:id="1">
    <w:p w14:paraId="3CB1CB2F" w14:textId="77777777" w:rsidR="00AF63B4" w:rsidRDefault="00AF63B4" w:rsidP="00AF63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4D6">
        <w:t xml:space="preserve">Repozytorium interoperacyjności to wskazana w Krajowych Ramach Interoperacyjności część zasobów </w:t>
      </w:r>
      <w:proofErr w:type="spellStart"/>
      <w:r w:rsidRPr="009564D6">
        <w:t>ePUAP</w:t>
      </w:r>
      <w:proofErr w:type="spellEnd"/>
      <w:r w:rsidRPr="009564D6">
        <w:t xml:space="preserve"> (Elektronicznej Platformy Usług Administracji Publicznej) przeznaczona do udostępniania informacji służących osiąganiu interoperacyjności. Docelowo planowane jest przeniesienie repozytorium interoperacyjności na Portal Interoperacyjności i Architektury (https://www.gov.pl/web/ia</w:t>
      </w:r>
    </w:p>
  </w:footnote>
  <w:footnote w:id="2">
    <w:p w14:paraId="130DE90D" w14:textId="77777777" w:rsidR="007F3204" w:rsidRDefault="007F3204" w:rsidP="007F3204">
      <w:pPr>
        <w:pStyle w:val="Tekstprzypisudolnego"/>
      </w:pPr>
      <w:r>
        <w:rPr>
          <w:rStyle w:val="Odwoanieprzypisudolnego"/>
        </w:rPr>
        <w:footnoteRef/>
      </w:r>
      <w:r>
        <w:t xml:space="preserve"> Definicja z </w:t>
      </w:r>
      <w:r w:rsidRPr="00A72DAE">
        <w:t>art. 2 pkt 10 ustawy o otwartych danych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B2732"/>
    <w:multiLevelType w:val="hybridMultilevel"/>
    <w:tmpl w:val="E1344C8A"/>
    <w:lvl w:ilvl="0" w:tplc="A2C4D04A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7E53BC1"/>
    <w:multiLevelType w:val="hybridMultilevel"/>
    <w:tmpl w:val="790079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622DE"/>
    <w:multiLevelType w:val="hybridMultilevel"/>
    <w:tmpl w:val="4676A6FE"/>
    <w:lvl w:ilvl="0" w:tplc="DEB0B3F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F0250"/>
    <w:multiLevelType w:val="hybridMultilevel"/>
    <w:tmpl w:val="DD28E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272FFE"/>
    <w:multiLevelType w:val="hybridMultilevel"/>
    <w:tmpl w:val="4BC405D2"/>
    <w:lvl w:ilvl="0" w:tplc="1590953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FE6825"/>
    <w:multiLevelType w:val="hybridMultilevel"/>
    <w:tmpl w:val="EBD02238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72" w:hanging="360"/>
      </w:pPr>
    </w:lvl>
    <w:lvl w:ilvl="2" w:tplc="0415001B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6" w15:restartNumberingAfterBreak="0">
    <w:nsid w:val="7D963B5D"/>
    <w:multiLevelType w:val="hybridMultilevel"/>
    <w:tmpl w:val="532E62B4"/>
    <w:lvl w:ilvl="0" w:tplc="04CE8FB6">
      <w:start w:val="1"/>
      <w:numFmt w:val="decimal"/>
      <w:pStyle w:val="Nagwek2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36C15"/>
    <w:rsid w:val="002678A5"/>
    <w:rsid w:val="002715B2"/>
    <w:rsid w:val="00286530"/>
    <w:rsid w:val="003124D1"/>
    <w:rsid w:val="003B4105"/>
    <w:rsid w:val="0045641D"/>
    <w:rsid w:val="00463BFD"/>
    <w:rsid w:val="00492565"/>
    <w:rsid w:val="004D086F"/>
    <w:rsid w:val="00582799"/>
    <w:rsid w:val="005F6527"/>
    <w:rsid w:val="00612651"/>
    <w:rsid w:val="006705EC"/>
    <w:rsid w:val="00673603"/>
    <w:rsid w:val="006E16E9"/>
    <w:rsid w:val="007709FD"/>
    <w:rsid w:val="007B0404"/>
    <w:rsid w:val="007C4317"/>
    <w:rsid w:val="007D3489"/>
    <w:rsid w:val="007F3204"/>
    <w:rsid w:val="00807385"/>
    <w:rsid w:val="008858A9"/>
    <w:rsid w:val="00890BEC"/>
    <w:rsid w:val="008927F7"/>
    <w:rsid w:val="008B530A"/>
    <w:rsid w:val="00944932"/>
    <w:rsid w:val="009E5FDB"/>
    <w:rsid w:val="00A06425"/>
    <w:rsid w:val="00A07353"/>
    <w:rsid w:val="00AC7796"/>
    <w:rsid w:val="00AF63B4"/>
    <w:rsid w:val="00B4211C"/>
    <w:rsid w:val="00B871B6"/>
    <w:rsid w:val="00C64B1B"/>
    <w:rsid w:val="00C7598F"/>
    <w:rsid w:val="00C77C37"/>
    <w:rsid w:val="00CC10F2"/>
    <w:rsid w:val="00CD5EB0"/>
    <w:rsid w:val="00CF6E7C"/>
    <w:rsid w:val="00D2486F"/>
    <w:rsid w:val="00E14C33"/>
    <w:rsid w:val="00ED2174"/>
    <w:rsid w:val="00F7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9BC4A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link w:val="Nagwek2Znak"/>
    <w:uiPriority w:val="9"/>
    <w:unhideWhenUsed/>
    <w:qFormat/>
    <w:rsid w:val="00F730F8"/>
    <w:pPr>
      <w:keepNext/>
      <w:numPr>
        <w:numId w:val="1"/>
      </w:numPr>
      <w:spacing w:before="120" w:after="120" w:line="252" w:lineRule="auto"/>
      <w:ind w:left="720"/>
      <w:outlineLvl w:val="1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F730F8"/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styleId="Hipercze">
    <w:name w:val="Hyperlink"/>
    <w:basedOn w:val="Domylnaczcionkaakapitu"/>
    <w:rsid w:val="00F730F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730F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CC10F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AF63B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3B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AF63B4"/>
    <w:rPr>
      <w:vertAlign w:val="superscript"/>
    </w:rPr>
  </w:style>
  <w:style w:type="character" w:styleId="UyteHipercze">
    <w:name w:val="FollowedHyperlink"/>
    <w:basedOn w:val="Domylnaczcionkaakapitu"/>
    <w:rsid w:val="004564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verwaltungsdaten-informationsplattform.de/DE/Home/home_node.htm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14y.admin.ch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ia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B04154DECDB74EAD6BD5471FBA0BCD" ma:contentTypeVersion="1" ma:contentTypeDescription="Utwórz nowy dokument." ma:contentTypeScope="" ma:versionID="9f41e04bdb30bca1eaa67b16246aaabb">
  <xsd:schema xmlns:xsd="http://www.w3.org/2001/XMLSchema" xmlns:xs="http://www.w3.org/2001/XMLSchema" xmlns:p="http://schemas.microsoft.com/office/2006/metadata/properties" xmlns:ns2="3a019021-2db9-4573-874a-1cac295e69ae" targetNamespace="http://schemas.microsoft.com/office/2006/metadata/properties" ma:root="true" ma:fieldsID="507f483d23b8cc673073124fad543531" ns2:_="">
    <xsd:import namespace="3a019021-2db9-4573-874a-1cac295e69a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019021-2db9-4573-874a-1cac295e69a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a019021-2db9-4573-874a-1cac295e69ae">33EXR6SS6JYP-403295686-2260</_dlc_DocId>
    <_dlc_DocIdUrl xmlns="3a019021-2db9-4573-874a-1cac295e69ae">
      <Url>http://docs.mc.gov.pl/org/dep/pit/aip/_layouts/15/DocIdRedir.aspx?ID=33EXR6SS6JYP-403295686-2260</Url>
      <Description>33EXR6SS6JYP-403295686-2260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E541972-F1C8-41B5-9194-9211B5EE81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019021-2db9-4573-874a-1cac295e6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619EDD-728F-475E-96C7-78AFB318313E}">
  <ds:schemaRefs>
    <ds:schemaRef ds:uri="http://purl.org/dc/dcmitype/"/>
    <ds:schemaRef ds:uri="3a019021-2db9-4573-874a-1cac295e69a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1572DDC-29EA-4024-A62C-41D073DB47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0065DC-D08C-437E-ABBF-DCCF6CF8760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932</Words>
  <Characters>7018</Characters>
  <Application>Microsoft Office Word</Application>
  <DocSecurity>0</DocSecurity>
  <Lines>58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Kamieńska Ida</cp:lastModifiedBy>
  <cp:revision>13</cp:revision>
  <dcterms:created xsi:type="dcterms:W3CDTF">2023-11-10T12:12:00Z</dcterms:created>
  <dcterms:modified xsi:type="dcterms:W3CDTF">2023-11-21T09:45:00Z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0x01010016B04154DECDB74EAD6BD5471FBA0BCD</vt:lpwstr>
  </property>
  <property fmtid="{D5CDD505-2E9C-101B-9397-08002B2CF9AE}" pid="3" name="_dlc_DocIdItemGuid">
    <vt:lpwstr>af8521a6-a3ad-4fb3-b061-a99ae022773a</vt:lpwstr>
  </property>
</Properties>
</file>